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FC38" w14:textId="77777777" w:rsidR="002F4064" w:rsidRDefault="00E03D7A" w:rsidP="00E03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VŠĮ RADVILIŠKIO RAJONO PIRMINĖS SVEIKATOS PRIEŽIŪROS CENTRO</w:t>
      </w:r>
    </w:p>
    <w:p w14:paraId="32B2ADB6" w14:textId="77777777" w:rsidR="000C25B3" w:rsidRDefault="000C25B3" w:rsidP="00E03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B3">
        <w:rPr>
          <w:rFonts w:ascii="Times New Roman" w:hAnsi="Times New Roman" w:cs="Times New Roman"/>
          <w:b/>
          <w:sz w:val="24"/>
          <w:szCs w:val="24"/>
        </w:rPr>
        <w:t>AUKCION</w:t>
      </w:r>
      <w:r w:rsidR="003D74BB">
        <w:rPr>
          <w:rFonts w:ascii="Times New Roman" w:hAnsi="Times New Roman" w:cs="Times New Roman"/>
          <w:b/>
          <w:sz w:val="24"/>
          <w:szCs w:val="24"/>
        </w:rPr>
        <w:t>O</w:t>
      </w:r>
      <w:r w:rsidRPr="000C2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BB">
        <w:rPr>
          <w:rFonts w:ascii="Times New Roman" w:hAnsi="Times New Roman" w:cs="Times New Roman"/>
          <w:b/>
          <w:sz w:val="24"/>
          <w:szCs w:val="24"/>
        </w:rPr>
        <w:t>SKELBIMAS</w:t>
      </w:r>
    </w:p>
    <w:p w14:paraId="0BBEEFE5" w14:textId="77777777" w:rsidR="000C25B3" w:rsidRDefault="000C25B3" w:rsidP="00E03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5D053" w14:textId="77777777" w:rsidR="00FF0A55" w:rsidRPr="00FF0A55" w:rsidRDefault="00FF0A55" w:rsidP="00FF0A55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FF0A55">
        <w:rPr>
          <w:rFonts w:ascii="Times New Roman" w:hAnsi="Times New Roman" w:cs="Times New Roman"/>
        </w:rPr>
        <w:t>VšĮ Radviliškio rajono pirminės sveikatos priežiūros centras (toliau - Centras) skelbia nereikalingo arba netinkamo (negalimo) naudoti turto pardavimo viešąjį aukcioną, kuris vyks 202</w:t>
      </w:r>
      <w:r w:rsidR="00921995">
        <w:rPr>
          <w:rFonts w:ascii="Times New Roman" w:hAnsi="Times New Roman" w:cs="Times New Roman"/>
        </w:rPr>
        <w:t>2</w:t>
      </w:r>
      <w:r w:rsidRPr="00FF0A55">
        <w:rPr>
          <w:rFonts w:ascii="Times New Roman" w:hAnsi="Times New Roman" w:cs="Times New Roman"/>
        </w:rPr>
        <w:t xml:space="preserve"> m. </w:t>
      </w:r>
      <w:r w:rsidR="00921995">
        <w:rPr>
          <w:rFonts w:ascii="Times New Roman" w:hAnsi="Times New Roman" w:cs="Times New Roman"/>
        </w:rPr>
        <w:t>balandžio 22</w:t>
      </w:r>
      <w:r w:rsidRPr="00FF0A55">
        <w:rPr>
          <w:rFonts w:ascii="Times New Roman" w:hAnsi="Times New Roman" w:cs="Times New Roman"/>
        </w:rPr>
        <w:t xml:space="preserve"> d. 10.00 val. adresu Gedimino g. 9B, Radviliškyje. Neįvykus pirmajam aukcionui ar nepardavus viso turto, antrasis aukcionas vyks ten pat 202</w:t>
      </w:r>
      <w:r w:rsidR="00921995">
        <w:rPr>
          <w:rFonts w:ascii="Times New Roman" w:hAnsi="Times New Roman" w:cs="Times New Roman"/>
        </w:rPr>
        <w:t>2</w:t>
      </w:r>
      <w:r w:rsidRPr="00FF0A55">
        <w:rPr>
          <w:rFonts w:ascii="Times New Roman" w:hAnsi="Times New Roman" w:cs="Times New Roman"/>
        </w:rPr>
        <w:t xml:space="preserve"> m. </w:t>
      </w:r>
      <w:r w:rsidR="00921995">
        <w:rPr>
          <w:rFonts w:ascii="Times New Roman" w:hAnsi="Times New Roman" w:cs="Times New Roman"/>
        </w:rPr>
        <w:t>balandžio 29</w:t>
      </w:r>
      <w:r w:rsidRPr="00FF0A55">
        <w:rPr>
          <w:rFonts w:ascii="Times New Roman" w:hAnsi="Times New Roman" w:cs="Times New Roman"/>
        </w:rPr>
        <w:t xml:space="preserve"> d. 10.00 val.</w:t>
      </w:r>
    </w:p>
    <w:p w14:paraId="7515D977" w14:textId="77777777" w:rsidR="00FF0A55" w:rsidRPr="00FF0A55" w:rsidRDefault="00FF0A55" w:rsidP="00FF0A55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FF0A55">
        <w:rPr>
          <w:rFonts w:ascii="Times New Roman" w:hAnsi="Times New Roman" w:cs="Times New Roman"/>
        </w:rPr>
        <w:t xml:space="preserve"> Parduodamo turto apži</w:t>
      </w:r>
      <w:r w:rsidR="00921995">
        <w:rPr>
          <w:rFonts w:ascii="Times New Roman" w:hAnsi="Times New Roman" w:cs="Times New Roman"/>
        </w:rPr>
        <w:t xml:space="preserve">ūra vyks 2022  m. balandžio 19, 20, 21 </w:t>
      </w:r>
      <w:r w:rsidRPr="00FF0A55">
        <w:rPr>
          <w:rFonts w:ascii="Times New Roman" w:hAnsi="Times New Roman" w:cs="Times New Roman"/>
        </w:rPr>
        <w:t xml:space="preserve"> dienomis nuo 10.00 iki 12.00 val., adresu Gedimino g. 9B, Radviliškyje (tel. pasiteiravimui 8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686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05937),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jei vyks pakartotinis au</w:t>
      </w:r>
      <w:r w:rsidR="00921995">
        <w:rPr>
          <w:rFonts w:ascii="Times New Roman" w:hAnsi="Times New Roman" w:cs="Times New Roman"/>
        </w:rPr>
        <w:t>kcionas, turto apžiūra vyks 2022</w:t>
      </w:r>
      <w:r w:rsidRPr="00FF0A55">
        <w:rPr>
          <w:rFonts w:ascii="Times New Roman" w:hAnsi="Times New Roman" w:cs="Times New Roman"/>
        </w:rPr>
        <w:t xml:space="preserve"> m. </w:t>
      </w:r>
      <w:r w:rsidR="00921995">
        <w:rPr>
          <w:rFonts w:ascii="Times New Roman" w:hAnsi="Times New Roman" w:cs="Times New Roman"/>
        </w:rPr>
        <w:t>balandžio 26, 27, 28</w:t>
      </w:r>
      <w:r w:rsidRPr="00FF0A55">
        <w:rPr>
          <w:rFonts w:ascii="Times New Roman" w:hAnsi="Times New Roman" w:cs="Times New Roman"/>
        </w:rPr>
        <w:t xml:space="preserve"> dienomis nuo 10.00 iki 12.00 val., adresu Gedimino g. 9B, Radviliškyje (tel. pasiteiravimui 8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686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05937) .</w:t>
      </w:r>
    </w:p>
    <w:p w14:paraId="624497D9" w14:textId="77777777" w:rsidR="00FF0A55" w:rsidRPr="00FF0A55" w:rsidRDefault="00FF0A55" w:rsidP="00FF0A55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FF0A55">
        <w:rPr>
          <w:rFonts w:ascii="Times New Roman" w:hAnsi="Times New Roman" w:cs="Times New Roman"/>
        </w:rPr>
        <w:t xml:space="preserve">Atsakingas asmuo, aukciono vedėja, Rita Jankūnienė, tel. 8 422 54207, kab. Nr. </w:t>
      </w:r>
      <w:r w:rsidR="00921995">
        <w:rPr>
          <w:rFonts w:ascii="Times New Roman" w:hAnsi="Times New Roman" w:cs="Times New Roman"/>
        </w:rPr>
        <w:t>214</w:t>
      </w:r>
      <w:r w:rsidRPr="00FF0A55">
        <w:rPr>
          <w:rFonts w:ascii="Times New Roman" w:hAnsi="Times New Roman" w:cs="Times New Roman"/>
        </w:rPr>
        <w:t>, Gedimino g. 9B, Radviliškyje.</w:t>
      </w:r>
    </w:p>
    <w:p w14:paraId="7C825624" w14:textId="77777777" w:rsidR="00FF0A55" w:rsidRDefault="00FF0A55" w:rsidP="00FF0A5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0A55">
        <w:rPr>
          <w:rFonts w:ascii="Times New Roman" w:hAnsi="Times New Roman" w:cs="Times New Roman"/>
        </w:rPr>
        <w:t>Aukciono d</w:t>
      </w:r>
      <w:r w:rsidR="00921995">
        <w:rPr>
          <w:rFonts w:ascii="Times New Roman" w:hAnsi="Times New Roman" w:cs="Times New Roman"/>
        </w:rPr>
        <w:t>alyvių registracija vykdoma 2022</w:t>
      </w:r>
      <w:r w:rsidRPr="00FF0A55">
        <w:rPr>
          <w:rFonts w:ascii="Times New Roman" w:hAnsi="Times New Roman" w:cs="Times New Roman"/>
        </w:rPr>
        <w:t xml:space="preserve"> m. </w:t>
      </w:r>
      <w:r w:rsidR="00921995">
        <w:rPr>
          <w:rFonts w:ascii="Times New Roman" w:hAnsi="Times New Roman" w:cs="Times New Roman"/>
        </w:rPr>
        <w:t>balandžio 22</w:t>
      </w:r>
      <w:r w:rsidRPr="00FF0A55">
        <w:rPr>
          <w:rFonts w:ascii="Times New Roman" w:hAnsi="Times New Roman" w:cs="Times New Roman"/>
        </w:rPr>
        <w:t xml:space="preserve"> d. nuo 9.00 - 9.55 val. Pakartotinio aukciono – 202</w:t>
      </w:r>
      <w:r w:rsidR="00921995">
        <w:rPr>
          <w:rFonts w:ascii="Times New Roman" w:hAnsi="Times New Roman" w:cs="Times New Roman"/>
        </w:rPr>
        <w:t>2</w:t>
      </w:r>
      <w:r w:rsidRPr="00FF0A55">
        <w:rPr>
          <w:rFonts w:ascii="Times New Roman" w:hAnsi="Times New Roman" w:cs="Times New Roman"/>
        </w:rPr>
        <w:t xml:space="preserve"> m. </w:t>
      </w:r>
      <w:r w:rsidR="00921995">
        <w:rPr>
          <w:rFonts w:ascii="Times New Roman" w:hAnsi="Times New Roman" w:cs="Times New Roman"/>
        </w:rPr>
        <w:t>balandžio 29</w:t>
      </w:r>
      <w:r w:rsidRPr="00FF0A55">
        <w:rPr>
          <w:rFonts w:ascii="Times New Roman" w:hAnsi="Times New Roman" w:cs="Times New Roman"/>
        </w:rPr>
        <w:t xml:space="preserve"> d. 9.00 – 9.55 val. Asmuo, registruodamasis aukciono dalyviu, nurodo asmens duomenis, adresą ar elektroninio pašto adresą, kuriuo jam būtų pranešama, jeigu jis būtų pripažintas aukciono laimėtoju.</w:t>
      </w:r>
    </w:p>
    <w:p w14:paraId="2F2F9C04" w14:textId="77777777" w:rsidR="002D4CA3" w:rsidRPr="002D4CA3" w:rsidRDefault="002D4CA3" w:rsidP="002D4CA3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2D4CA3">
        <w:rPr>
          <w:rFonts w:ascii="Times New Roman" w:hAnsi="Times New Roman" w:cs="Times New Roman"/>
        </w:rPr>
        <w:t>Minimalus kainos didinimo intervalas – ne mažesnis kaip 1% pradinės pardavimo kainos.</w:t>
      </w:r>
    </w:p>
    <w:p w14:paraId="5080FF86" w14:textId="77777777" w:rsidR="003D74BB" w:rsidRPr="002D4CA3" w:rsidRDefault="00C82D29" w:rsidP="002D4CA3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D4CA3">
        <w:rPr>
          <w:rFonts w:ascii="Times New Roman" w:hAnsi="Times New Roman" w:cs="Times New Roman"/>
          <w:sz w:val="24"/>
          <w:szCs w:val="24"/>
        </w:rPr>
        <w:t>Už aukcione įsigytą turtą atsiskaitoma grynaisiais pinigais iš karto Centro buhalterijoje  arba banko pavedimu per 3 (tris) darbo dienas nuo aukciono pabaigos.</w:t>
      </w:r>
    </w:p>
    <w:p w14:paraId="7FD788C0" w14:textId="77777777" w:rsidR="00C82D29" w:rsidRDefault="00C82D29" w:rsidP="002D4CA3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D4CA3">
        <w:rPr>
          <w:rFonts w:ascii="Times New Roman" w:hAnsi="Times New Roman" w:cs="Times New Roman"/>
          <w:sz w:val="24"/>
          <w:szCs w:val="24"/>
        </w:rPr>
        <w:t>Aukcionas dalyviams ir žiūrovams</w:t>
      </w:r>
      <w:r w:rsidRPr="00C82D29">
        <w:rPr>
          <w:rFonts w:ascii="Times New Roman" w:hAnsi="Times New Roman" w:cs="Times New Roman"/>
          <w:sz w:val="24"/>
          <w:szCs w:val="24"/>
        </w:rPr>
        <w:t xml:space="preserve"> nemokamas.</w:t>
      </w:r>
    </w:p>
    <w:p w14:paraId="0AA61C1F" w14:textId="77777777" w:rsidR="00C82D29" w:rsidRDefault="00C82D29" w:rsidP="003D74BB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21919A2B" w14:textId="77777777" w:rsidR="003D74BB" w:rsidRDefault="003D74BB" w:rsidP="00C82D29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B3">
        <w:rPr>
          <w:rFonts w:ascii="Times New Roman" w:hAnsi="Times New Roman" w:cs="Times New Roman"/>
          <w:b/>
          <w:sz w:val="24"/>
          <w:szCs w:val="24"/>
        </w:rPr>
        <w:t>PARDUODAMO TURTO SĄRAŠAS</w:t>
      </w:r>
    </w:p>
    <w:p w14:paraId="69D43358" w14:textId="77777777" w:rsidR="00C82D29" w:rsidRDefault="00C82D29" w:rsidP="00C82D29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3700"/>
        <w:gridCol w:w="1160"/>
        <w:gridCol w:w="1255"/>
        <w:gridCol w:w="731"/>
        <w:gridCol w:w="766"/>
        <w:gridCol w:w="866"/>
        <w:gridCol w:w="920"/>
      </w:tblGrid>
      <w:tr w:rsidR="00886FDF" w:rsidRPr="00905E4B" w14:paraId="78E7AA1D" w14:textId="77777777" w:rsidTr="009A2F6D">
        <w:trPr>
          <w:trHeight w:val="7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9B0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154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538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Gamybos*, įsigijimo data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633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Būklės įvertinimas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3AE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Mata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</w:t>
            </w: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vimo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93E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717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Kaina už vienetą (Eur)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9CCE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Kaina už objektą (Eur)</w:t>
            </w:r>
          </w:p>
        </w:tc>
      </w:tr>
      <w:tr w:rsidR="00886FDF" w:rsidRPr="00905E4B" w14:paraId="13440B5E" w14:textId="77777777" w:rsidTr="009A2F6D">
        <w:trPr>
          <w:trHeight w:val="8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0AB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7215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Automobilis FIAT GRAND PUNTO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valst</w:t>
            </w:r>
            <w:proofErr w:type="spellEnd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 Nr. DRR 774, spalva balta, 1248 cm</w:t>
            </w: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lt-LT"/>
              </w:rPr>
              <w:t>3</w:t>
            </w: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dyzelinas, 55 kW, rida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xxxx</w:t>
            </w:r>
            <w:proofErr w:type="spellEnd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tūkst. 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6F8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2008-04-16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C7C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Tech.apžiūra</w:t>
            </w:r>
            <w:proofErr w:type="spellEnd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2023-04-14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753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6B5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D6A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DC46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1500,00</w:t>
            </w:r>
          </w:p>
        </w:tc>
      </w:tr>
      <w:tr w:rsidR="00886FDF" w:rsidRPr="00905E4B" w14:paraId="5018E18F" w14:textId="77777777" w:rsidTr="009A2F6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E33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E5E4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Dyzelinas, esantis automobilyje FIAT GRAND PUNTO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valst</w:t>
            </w:r>
            <w:proofErr w:type="spellEnd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 Nr. DRR 774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09A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x</w:t>
            </w: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5EB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385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litrai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713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21,143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132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0,9738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EFC7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20,59</w:t>
            </w:r>
          </w:p>
        </w:tc>
      </w:tr>
      <w:tr w:rsidR="00886FDF" w:rsidRPr="00905E4B" w14:paraId="4AB57C32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13D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5110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957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1C4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96D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241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E8E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FFDB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1527,59</w:t>
            </w:r>
          </w:p>
        </w:tc>
      </w:tr>
      <w:tr w:rsidR="00886FDF" w:rsidRPr="00905E4B" w14:paraId="53FB856F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69D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81F3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Įranga klinikiniam šlapimo tyrimui atlikti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122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2020-11-30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676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F94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A8A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286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D607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73D0BBA3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CDF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3482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31B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5F8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5EF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ED0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4A6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5A8F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32C2C423" w14:textId="77777777" w:rsidTr="009A2F6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523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5836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Priemonė ENG nustatyti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BAA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2020-11-30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700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B51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642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2C9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4A9C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69FBF50F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421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475E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95D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8DB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0B2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0D2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E63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362A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4A6DD3F0" w14:textId="77777777" w:rsidTr="009A2F6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253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07AD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Hematogeninis</w:t>
            </w:r>
            <w:proofErr w:type="spellEnd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analizatorius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370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2003-10-27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63A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D74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C84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7E4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B1BF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0B0EADB1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70E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6281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A9D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285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9B4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B39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F9A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1463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3B5FBBD1" w14:textId="77777777" w:rsidTr="009A2F6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090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6AD3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Elektrokardiografas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08A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2003-10-27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CD0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sugedęs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6D2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C66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824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9C8F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</w:tr>
      <w:tr w:rsidR="00886FDF" w:rsidRPr="00905E4B" w14:paraId="400E2591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261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AF58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BA4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300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0D6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237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FC7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9AEA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1,00</w:t>
            </w:r>
          </w:p>
        </w:tc>
      </w:tr>
      <w:tr w:rsidR="00886FDF" w:rsidRPr="00905E4B" w14:paraId="0395D0EE" w14:textId="77777777" w:rsidTr="009A2F6D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10E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56F7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Garų sterilizatorius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350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2020-11-30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D5D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sugedęs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7F3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C44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E88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466B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27F47B53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E86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2B6E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Garų sterilizatorius "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Eutoklav</w:t>
            </w:r>
            <w:proofErr w:type="spellEnd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23-S"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26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2020-11-30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324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sugedęs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DE5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251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B94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4C5C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0349109D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E7A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F7D2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059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D29B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71D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A0C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555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CF32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40,00</w:t>
            </w:r>
          </w:p>
        </w:tc>
      </w:tr>
      <w:tr w:rsidR="00886FDF" w:rsidRPr="00905E4B" w14:paraId="6D3FEF6B" w14:textId="77777777" w:rsidTr="009A2F6D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0AD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lastRenderedPageBreak/>
              <w:t>9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94BF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Med. staliukas - vežimėlis 7202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434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2008-08-08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814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F28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81E2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C5F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B671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15,00</w:t>
            </w:r>
          </w:p>
        </w:tc>
      </w:tr>
      <w:tr w:rsidR="00886FDF" w:rsidRPr="00905E4B" w14:paraId="29974D6B" w14:textId="77777777" w:rsidTr="009A2F6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CFE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EB9A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Staliukas vežimėlis 9222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3C5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2005-05-04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090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A5B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06F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09E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1BAC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15,00</w:t>
            </w:r>
          </w:p>
        </w:tc>
      </w:tr>
      <w:tr w:rsidR="00886FDF" w:rsidRPr="00905E4B" w14:paraId="223F3627" w14:textId="77777777" w:rsidTr="009A2F6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D5A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D145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Staliukas vežimėlis 9222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EBA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2005-05-04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55B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C36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D91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909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1866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15,00</w:t>
            </w:r>
          </w:p>
        </w:tc>
      </w:tr>
      <w:tr w:rsidR="00886FDF" w:rsidRPr="00905E4B" w14:paraId="07542180" w14:textId="77777777" w:rsidTr="009A2F6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4A3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D85C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Med. staliukas - vežimėlis 7202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FEF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2008-08-08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1BE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10C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AF5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63D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E52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15,00</w:t>
            </w:r>
          </w:p>
        </w:tc>
      </w:tr>
      <w:tr w:rsidR="00886FDF" w:rsidRPr="00905E4B" w14:paraId="6FE066F1" w14:textId="77777777" w:rsidTr="009A2F6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E99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1C21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Med. staliukas - vežimėlis 7211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EDA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2008-08-08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634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653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172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849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C88F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15,00</w:t>
            </w:r>
          </w:p>
        </w:tc>
      </w:tr>
      <w:tr w:rsidR="00886FDF" w:rsidRPr="00905E4B" w14:paraId="705D1B0A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104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6C3F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Med. staliukas - vežimėlis 7211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968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2008-08-08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E3F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EDD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480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A57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04C5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15,00</w:t>
            </w:r>
          </w:p>
        </w:tc>
      </w:tr>
      <w:tr w:rsidR="00886FDF" w:rsidRPr="00905E4B" w14:paraId="647A0BE0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376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820B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B8D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BA1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135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FA2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309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8C27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90,00</w:t>
            </w:r>
          </w:p>
        </w:tc>
      </w:tr>
      <w:tr w:rsidR="00886FDF" w:rsidRPr="00905E4B" w14:paraId="40E5B57A" w14:textId="77777777" w:rsidTr="009A2F6D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81B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290C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Ginekologinė kėdė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6EB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2005-05-03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A65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507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BE8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C81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7F6D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100,00</w:t>
            </w:r>
          </w:p>
        </w:tc>
      </w:tr>
      <w:tr w:rsidR="00886FDF" w:rsidRPr="00905E4B" w14:paraId="1F76922C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F09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F66B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Ginekologinė kėdė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377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2005-05-03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C7B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D94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061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4CF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F6FF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100,00</w:t>
            </w:r>
          </w:p>
        </w:tc>
      </w:tr>
      <w:tr w:rsidR="00886FDF" w:rsidRPr="00905E4B" w14:paraId="49ABBCC3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741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0CA4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F1C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39F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63B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73C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E05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D8E6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200,00</w:t>
            </w:r>
          </w:p>
        </w:tc>
      </w:tr>
      <w:tr w:rsidR="00886FDF" w:rsidRPr="00905E4B" w14:paraId="04EE877A" w14:textId="77777777" w:rsidTr="009A2F6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4E0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E798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Stalas operacinis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85C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2020-11-30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77F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D8F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1E9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D8B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94F2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22A918B6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13E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9B26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E1E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911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28E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AC5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371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35E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0,00</w:t>
            </w:r>
          </w:p>
        </w:tc>
      </w:tr>
      <w:tr w:rsidR="00886FDF" w:rsidRPr="00905E4B" w14:paraId="69357B4B" w14:textId="77777777" w:rsidTr="009A2F6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D06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0BC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Kompresorius DK-50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64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2001-01-30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36E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388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492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C97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10,00</w:t>
            </w: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967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</w:tr>
      <w:tr w:rsidR="00886FDF" w:rsidRPr="00905E4B" w14:paraId="1B7BE6DF" w14:textId="77777777" w:rsidTr="009A2F6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D63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0FDB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40A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A5A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C0F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B04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A19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E71A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0,00</w:t>
            </w:r>
          </w:p>
        </w:tc>
      </w:tr>
      <w:tr w:rsidR="00886FDF" w:rsidRPr="00905E4B" w14:paraId="4B1CAE74" w14:textId="77777777" w:rsidTr="009A2F6D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B78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09611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Kompiuteris Intel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celeron</w:t>
            </w:r>
            <w:proofErr w:type="spellEnd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Dual</w:t>
            </w:r>
            <w:proofErr w:type="spellEnd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Core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120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2010-03-04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2FC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sugedęs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60C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961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EEB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44CA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</w:tr>
      <w:tr w:rsidR="00886FDF" w:rsidRPr="00905E4B" w14:paraId="567E9C59" w14:textId="77777777" w:rsidTr="009A2F6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7C8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C99E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Kompiuteris Intel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Core</w:t>
            </w:r>
            <w:proofErr w:type="spellEnd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i5-4440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AC8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2014-01-15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BA3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sugedęs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B86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7BF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900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DC8D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</w:tr>
      <w:tr w:rsidR="00886FDF" w:rsidRPr="00905E4B" w14:paraId="2928500E" w14:textId="77777777" w:rsidTr="009A2F6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DDA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D312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Kompiuteris HP Elite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Desk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2D3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2015-06-29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2C8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sugedęs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960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53D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4BA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D537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</w:tr>
      <w:tr w:rsidR="00886FDF" w:rsidRPr="00905E4B" w14:paraId="39BAE16F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EFA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5101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Kompiuteris AMD ATHLON 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840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2007-09-03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4EE1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sugedęs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D75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8B7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F9B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EF49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</w:tr>
      <w:tr w:rsidR="00886FDF" w:rsidRPr="00905E4B" w14:paraId="5EF7F7AF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345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DA34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F7D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1C8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E83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68C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03A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702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4,00</w:t>
            </w:r>
          </w:p>
        </w:tc>
      </w:tr>
      <w:tr w:rsidR="00886FDF" w:rsidRPr="00905E4B" w14:paraId="7149155D" w14:textId="77777777" w:rsidTr="009A2F6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CFE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0798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Talferis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25E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2020-11-30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57B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4C9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1F4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53B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66B9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500,00</w:t>
            </w:r>
          </w:p>
        </w:tc>
      </w:tr>
      <w:tr w:rsidR="00886FDF" w:rsidRPr="00905E4B" w14:paraId="65E2F465" w14:textId="77777777" w:rsidTr="009A2F6D">
        <w:trPr>
          <w:trHeight w:val="3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932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037A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126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8E6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D99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689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866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7DD5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500,00</w:t>
            </w:r>
          </w:p>
        </w:tc>
      </w:tr>
      <w:tr w:rsidR="00886FDF" w:rsidRPr="00905E4B" w14:paraId="42F82A88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C3E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1609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lang w:eastAsia="lt-LT"/>
              </w:rPr>
              <w:t>Suolelis (1,5 m.); 204106484A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3C0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7DF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2BE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CEC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7E6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C244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40,00</w:t>
            </w:r>
          </w:p>
        </w:tc>
      </w:tr>
      <w:tr w:rsidR="00886FDF" w:rsidRPr="00905E4B" w14:paraId="4800929D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777A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5585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lang w:eastAsia="lt-LT"/>
              </w:rPr>
              <w:t>Suoliukas L-1200; 204106488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8CC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C63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20B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0C8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A78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DE17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60,00</w:t>
            </w:r>
          </w:p>
        </w:tc>
      </w:tr>
      <w:tr w:rsidR="00886FDF" w:rsidRPr="00905E4B" w14:paraId="52639A4D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63D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B134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Suoliukas L-700; 204106488a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F50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DEE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9AE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D52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E99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B930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</w:tr>
      <w:tr w:rsidR="00886FDF" w:rsidRPr="00905E4B" w14:paraId="5FBF1509" w14:textId="77777777" w:rsidTr="009A2F6D">
        <w:trPr>
          <w:trHeight w:val="3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6F5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1223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89E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3DCE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EE5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45A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5E3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2BE6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120,00</w:t>
            </w:r>
          </w:p>
        </w:tc>
      </w:tr>
      <w:tr w:rsidR="00886FDF" w:rsidRPr="00905E4B" w14:paraId="0333DD6B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ED2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1CA5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Šaldytuvas "Altus TRD 24A"; 204106611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EA58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E3F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naudotas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A9AA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979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82C6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8AB6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30,00</w:t>
            </w:r>
          </w:p>
        </w:tc>
      </w:tr>
      <w:tr w:rsidR="00886FDF" w:rsidRPr="00905E4B" w14:paraId="4F343E48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0D4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AB4C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643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6C0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0EF3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36A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5FBF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FCE25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30,00</w:t>
            </w:r>
          </w:p>
        </w:tc>
      </w:tr>
      <w:tr w:rsidR="00886FDF" w:rsidRPr="00905E4B" w14:paraId="020FDC4E" w14:textId="77777777" w:rsidTr="009A2F6D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1CA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4453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Granulės </w:t>
            </w:r>
            <w:proofErr w:type="spellStart"/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pjūvenų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288D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2021-02-08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819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maišuose po 15 kg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511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FEA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06D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0,185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1EB61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166,50</w:t>
            </w:r>
          </w:p>
        </w:tc>
      </w:tr>
      <w:tr w:rsidR="00886FDF" w:rsidRPr="00905E4B" w14:paraId="1DAE9BCC" w14:textId="77777777" w:rsidTr="009A2F6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5DC0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5830" w14:textId="77777777" w:rsidR="00886FDF" w:rsidRPr="00905E4B" w:rsidRDefault="00886FDF" w:rsidP="009A2F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CDDB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08AC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9E94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6369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B692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CC997" w14:textId="77777777" w:rsidR="00886FDF" w:rsidRPr="00905E4B" w:rsidRDefault="00886FDF" w:rsidP="009A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5E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166,50</w:t>
            </w:r>
          </w:p>
        </w:tc>
      </w:tr>
    </w:tbl>
    <w:p w14:paraId="4E9B90D7" w14:textId="77777777" w:rsidR="002D4CA3" w:rsidRPr="000C25B3" w:rsidRDefault="002D4CA3" w:rsidP="00886FDF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14:paraId="411056A1" w14:textId="77777777" w:rsidR="002D4CA3" w:rsidRDefault="002D4CA3" w:rsidP="00C82D29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4C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7A"/>
    <w:rsid w:val="000C25B3"/>
    <w:rsid w:val="002D4CA3"/>
    <w:rsid w:val="002F4064"/>
    <w:rsid w:val="00351019"/>
    <w:rsid w:val="003D74BB"/>
    <w:rsid w:val="005275A9"/>
    <w:rsid w:val="00886FDF"/>
    <w:rsid w:val="00921995"/>
    <w:rsid w:val="00B67CEE"/>
    <w:rsid w:val="00C82D29"/>
    <w:rsid w:val="00D01DA3"/>
    <w:rsid w:val="00E03D7A"/>
    <w:rsid w:val="00F44F6C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A864"/>
  <w15:docId w15:val="{54A7320D-8E74-4958-9416-75458A8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No.3</dc:creator>
  <cp:lastModifiedBy>Rpspc31k</cp:lastModifiedBy>
  <cp:revision>2</cp:revision>
  <dcterms:created xsi:type="dcterms:W3CDTF">2022-03-29T06:17:00Z</dcterms:created>
  <dcterms:modified xsi:type="dcterms:W3CDTF">2022-03-29T06:17:00Z</dcterms:modified>
</cp:coreProperties>
</file>