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C6CC" w14:textId="1E52F9DD" w:rsidR="008A5F6B" w:rsidRDefault="008A5F6B" w:rsidP="008A5F6B">
      <w:pPr>
        <w:pStyle w:val="prastasiniatinklio"/>
      </w:pPr>
      <w:bookmarkStart w:id="0" w:name="_GoBack"/>
      <w:r>
        <w:t>Karantinas Lietuvoje ir taikomos priemonės</w:t>
      </w:r>
    </w:p>
    <w:bookmarkEnd w:id="0"/>
    <w:p w14:paraId="655F6022" w14:textId="70D102A2" w:rsidR="008A5F6B" w:rsidRPr="008A5F6B" w:rsidRDefault="008A5F6B" w:rsidP="008A5F6B">
      <w:pPr>
        <w:spacing w:before="100" w:beforeAutospacing="1" w:after="100" w:afterAutospacing="1" w:line="240" w:lineRule="auto"/>
        <w:rPr>
          <w:rFonts w:ascii="Times New Roman" w:eastAsia="Times New Roman" w:hAnsi="Times New Roman" w:cs="Times New Roman"/>
          <w:sz w:val="24"/>
          <w:szCs w:val="24"/>
          <w:lang w:eastAsia="lt-LT"/>
        </w:rPr>
      </w:pPr>
      <w:r w:rsidRPr="008A5F6B">
        <w:rPr>
          <w:rFonts w:ascii="Times New Roman" w:eastAsia="Times New Roman" w:hAnsi="Times New Roman" w:cs="Times New Roman"/>
          <w:sz w:val="24"/>
          <w:szCs w:val="24"/>
          <w:lang w:eastAsia="lt-LT"/>
        </w:rPr>
        <w:t>Atsižvelg</w:t>
      </w:r>
      <w:r>
        <w:rPr>
          <w:rFonts w:ascii="Times New Roman" w:eastAsia="Times New Roman" w:hAnsi="Times New Roman" w:cs="Times New Roman"/>
          <w:sz w:val="24"/>
          <w:szCs w:val="24"/>
          <w:lang w:eastAsia="lt-LT"/>
        </w:rPr>
        <w:t xml:space="preserve">dama </w:t>
      </w:r>
      <w:r w:rsidRPr="008A5F6B">
        <w:rPr>
          <w:rFonts w:ascii="Times New Roman" w:eastAsia="Times New Roman" w:hAnsi="Times New Roman" w:cs="Times New Roman"/>
          <w:sz w:val="24"/>
          <w:szCs w:val="24"/>
          <w:lang w:eastAsia="lt-LT"/>
        </w:rPr>
        <w:t>į situaciją dėl koronaviruso plitimo, Vyriausybė neeiliniame posėdyje nutarė paskelbti karantiną visoje Lietuvos Respublikos teritorijoje.  Karantino režimo trukmė – nuo kovo 16 d. 00 val. iki kovo 30 d. 24 val. Karantino metu pastebėję pažeidimus galite kreiptis 112. </w:t>
      </w:r>
    </w:p>
    <w:p w14:paraId="5F28B9BC" w14:textId="4913E2F8" w:rsidR="008A5F6B" w:rsidRDefault="008A5F6B" w:rsidP="008A5F6B">
      <w:pPr>
        <w:spacing w:before="100" w:beforeAutospacing="1" w:after="100" w:afterAutospacing="1" w:line="240" w:lineRule="auto"/>
        <w:rPr>
          <w:rFonts w:ascii="Times New Roman" w:eastAsia="Times New Roman" w:hAnsi="Times New Roman" w:cs="Times New Roman"/>
          <w:sz w:val="24"/>
          <w:szCs w:val="24"/>
          <w:lang w:eastAsia="lt-LT"/>
        </w:rPr>
      </w:pPr>
      <w:r w:rsidRPr="008A5F6B">
        <w:rPr>
          <w:rFonts w:ascii="Times New Roman" w:eastAsia="Times New Roman" w:hAnsi="Times New Roman" w:cs="Times New Roman"/>
          <w:b/>
          <w:bCs/>
          <w:color w:val="C0392B"/>
          <w:sz w:val="24"/>
          <w:szCs w:val="24"/>
          <w:lang w:eastAsia="lt-LT"/>
        </w:rPr>
        <w:t>Koronaviruso karštoji linija – 1808</w:t>
      </w:r>
      <w:r w:rsidRPr="008A5F6B">
        <w:rPr>
          <w:rFonts w:ascii="Times New Roman" w:eastAsia="Times New Roman" w:hAnsi="Times New Roman" w:cs="Times New Roman"/>
          <w:sz w:val="24"/>
          <w:szCs w:val="24"/>
          <w:lang w:eastAsia="lt-LT"/>
        </w:rPr>
        <w:t>.</w:t>
      </w:r>
    </w:p>
    <w:p w14:paraId="1AF72D25" w14:textId="6D28FD31" w:rsidR="008A5F6B" w:rsidRPr="008A5F6B" w:rsidRDefault="008A5F6B" w:rsidP="008A5F6B">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Nurodymai karantino metu:</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A5F6B" w:rsidRPr="0086243C" w14:paraId="6AE59027"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B167BE" w14:textId="77777777" w:rsidR="008A5F6B" w:rsidRPr="0086243C" w:rsidRDefault="008A5F6B" w:rsidP="00140276">
            <w:p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b/>
                <w:bCs/>
                <w:sz w:val="27"/>
                <w:szCs w:val="27"/>
                <w:lang w:eastAsia="lt-LT"/>
              </w:rPr>
              <w:t>JUDĖJIMAS PER SIENĄ IR ŠALIES VIDUJE:  </w:t>
            </w:r>
          </w:p>
        </w:tc>
      </w:tr>
      <w:tr w:rsidR="008A5F6B" w:rsidRPr="0086243C" w14:paraId="4D2A434F"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827DA"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Uždrausti užsieniečiams atvykti į Lietuvos Respubliką, išskyrus vairuotojus ir įgulų narius, kai vykdomas komercinis ir (ar) tarptautinis krovinių vežimas, asmenis, turinčius teisę gyventi Lietuvos Respublikoje, asmenis, turinčius imunitetų ir privilegijų pagal 1961 m. Vienos konvenciją dėl diplomatinių santykių ir 1963 m. Vienos konvenciją dėl konsulinių santykių ir NATO,  NATO šalių kariniuose vienetuose tarnaujančius asmenis ir juos aptarnaujantį personalą bei jų šeimos narius.</w:t>
            </w:r>
          </w:p>
          <w:p w14:paraId="167D8E2B"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Sienos kirtimas vykdomas per šiuos tarptautinius sienos kirtimo punktus: Kalvarijos– Budzisko, Saločių–Grenstalės, Būtingės–Rucavos, Smėlynės–Medume, Medininkai–Kamenyj Log, Raigardas–Privalka, Kybartai–Černiševskoje, Panemunė–Sovietskas, Vilniaus, Kauno, Palangos, Šiaulių oro uostus ir Klaipėdos valstybinį jūrų uostą.</w:t>
            </w:r>
          </w:p>
          <w:p w14:paraId="69C3D565"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Iki kovo 19 d. 00:00 val. leidžiamas asmenų, grįžtančių į savo gyvenamosios vietos valstybę, tranzitas per Lietuvos Respublikos teritoriją be būtinojo sustojimo.</w:t>
            </w:r>
          </w:p>
          <w:p w14:paraId="18DE725D"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Uždrausti Lietuvos Respublikos piliečiams išvykti iš Lietuvos Respublikos, išskyrus atvejus, kai jie grįžta į savo gyvenamąją vietą, vyksta į savo darbo vietą, taip pat Valstybės sienos apsaugos tarnybos prie Lietuvos Respublikos vidaus reikalų ministerijos vadovo ar jo įgalioto asmens leidimu.</w:t>
            </w:r>
          </w:p>
          <w:p w14:paraId="28D61821"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Prekių judėjimas neribojamas.</w:t>
            </w:r>
          </w:p>
          <w:p w14:paraId="38686243"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Keliaujančiųjų tarpmiestinio ir priemestinio reguliaraus susisiekimo keleivinio transporto maršrutais intensyvumo ribojimas. Leidžiamas tik sėdimų vietų užėmimas ne mažesniu kaip 1 metro atstumu. Turi būti taikomos ypatingos saugumo priemonės –  transporto priemonės dezinfekuojamos kiekvieno maršruto pradinėje ir galinėje stotelėse. Šią nuostatą rekomenduojama taikyti ir vykdant keleivių vežimą viešuoju miesto transportu.</w:t>
            </w:r>
          </w:p>
          <w:p w14:paraId="178E67A1" w14:textId="77777777" w:rsidR="008A5F6B" w:rsidRPr="0086243C" w:rsidRDefault="008A5F6B" w:rsidP="00140276">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Draudžiamas kruizinių laivų pateikimas į Klaipėdos valstybinį jūrų uostą.</w:t>
            </w:r>
          </w:p>
        </w:tc>
      </w:tr>
    </w:tbl>
    <w:p w14:paraId="002BBC1C" w14:textId="77777777" w:rsidR="00B91FE3" w:rsidRDefault="00B91FE3"/>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A5F6B" w:rsidRPr="0086243C" w14:paraId="65B95577"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6513E6" w14:textId="77777777" w:rsidR="008A5F6B" w:rsidRPr="0086243C" w:rsidRDefault="008A5F6B" w:rsidP="00140276">
            <w:p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b/>
                <w:bCs/>
                <w:sz w:val="27"/>
                <w:szCs w:val="27"/>
                <w:lang w:eastAsia="lt-LT"/>
              </w:rPr>
              <w:t>VIEŠOJO IR PRIVATAUS SEKTORIAUS VEIKLOS:</w:t>
            </w:r>
          </w:p>
        </w:tc>
      </w:tr>
      <w:tr w:rsidR="008A5F6B" w:rsidRPr="0086243C" w14:paraId="189EF829"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109A30"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Viešojo sektoriaus valstybės ir savivaldybių institucijose įstaigose, valstybės ir savivaldybių valdomose įmonėse darbas organizuojamas nuotoliniu būdu, išskyrus atvejus kai būtina atitinkamas funkcijas atlikti darbo vietoje. Privaloma užtikrinti būtinųjų neatidėliotinų funkcijų atlikimą. Privačiajam sektoriui rekomenduojama dirbti tokia pat darbo organizavimo forma kaip ir viešajame sektoriuje</w:t>
            </w:r>
          </w:p>
          <w:p w14:paraId="21F7E2C1"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Draudžiamas kultūros, laisvalaikio, pramogų, sporto įstaigų lankymas ir fizinis lankytojų aptarnavimas. Draudžiama veikla vaikų, žmonių su negalia ir pagyvenusių žmonių dienos ir užimtumo centruose.</w:t>
            </w:r>
          </w:p>
          <w:p w14:paraId="3DC2CC3F"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Visų atviruose ir uždaruose erdvėse organizuojamų renginiai bei susibūrimų draudimas: sveikatinimo paslaugų centrų, sanatorijų, poilsio centrų veiklos draudimas, išskyrus individualias reabilitacijos paslaugas, kurios susijusios su gydymu.</w:t>
            </w:r>
          </w:p>
          <w:p w14:paraId="75226752"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lastRenderedPageBreak/>
              <w:t>Viešbučių ir kitos patalpos naudojamos asmenų izoliavimui atskiru savivaldybių ir apgyvendinimo paslaugų teikėjų susitarimu.</w:t>
            </w:r>
          </w:p>
          <w:p w14:paraId="43E2BE35"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Viešojo maitinimosi įstaigų, restoranų, kavinių, barų, naktinių klubų ir kitų pasilinksminimo vietų veiklos draudimas, išskyrus kai maistas galinamas išsinešimui arba kitais būdais pristatomas gyventojams.</w:t>
            </w:r>
          </w:p>
          <w:p w14:paraId="6CA7D630"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Parduotuvių, išskyrus maisto prekių; prekybos ir pramogų centrų, išskyrus maisto, veterinarijos, vaistinių ir optikos prekių parduotuves juose; turgaviečių, išskyrus maisto, veikla draudžiama, išskyrus internetinę prekybą ir kai prekės pristatomos gyventojams.</w:t>
            </w:r>
          </w:p>
          <w:p w14:paraId="7DD0CE98"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Grožio paslaugų teikimas draudžiamas.</w:t>
            </w:r>
          </w:p>
          <w:p w14:paraId="4E92916F"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Draudžiama lošimo namų (kazino) ir lošimo automatų salonų veikla.</w:t>
            </w:r>
          </w:p>
          <w:p w14:paraId="67E21EAC"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Draudžiamas nuteistųjų, suimtųjų lankymas, išskyrus jų susitikimus su gynėjais.</w:t>
            </w:r>
          </w:p>
          <w:p w14:paraId="68BF9408" w14:textId="77777777" w:rsidR="008A5F6B" w:rsidRPr="0086243C" w:rsidRDefault="008A5F6B" w:rsidP="00140276">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Rekomenduojama atsiskaitymams naudoti ne grynuosius pinigus.</w:t>
            </w:r>
          </w:p>
        </w:tc>
      </w:tr>
    </w:tbl>
    <w:p w14:paraId="28DC3073" w14:textId="77777777" w:rsidR="00B91FE3" w:rsidRDefault="00B91FE3"/>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A5F6B" w:rsidRPr="0086243C" w14:paraId="78D20853"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A2FD09" w14:textId="77777777" w:rsidR="008A5F6B" w:rsidRPr="0086243C" w:rsidRDefault="008A5F6B" w:rsidP="00140276">
            <w:p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b/>
                <w:bCs/>
                <w:sz w:val="27"/>
                <w:szCs w:val="27"/>
                <w:lang w:eastAsia="lt-LT"/>
              </w:rPr>
              <w:t>ŠVIETIMO ĮSTAIGŲ DARBO ORGANIZAVIMAS:</w:t>
            </w:r>
          </w:p>
        </w:tc>
      </w:tr>
      <w:tr w:rsidR="008A5F6B" w:rsidRPr="0086243C" w14:paraId="1DD417E0"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9651FD" w14:textId="77777777" w:rsidR="008A5F6B" w:rsidRPr="0086243C" w:rsidRDefault="008A5F6B" w:rsidP="00140276">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Stabdoma ugdymo ir vaikų priežiūros procesą bei švietimo veikla visose švietimo įstaigose, dienos ir užimtumo centruose, organizuojant ugdymo procesą nuotoliniu būdu.</w:t>
            </w:r>
          </w:p>
        </w:tc>
      </w:tr>
    </w:tbl>
    <w:p w14:paraId="223B810D" w14:textId="77777777" w:rsidR="00B91FE3" w:rsidRDefault="00B91FE3"/>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A5F6B" w:rsidRPr="0086243C" w14:paraId="055B3FED"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A4B25B" w14:textId="77777777" w:rsidR="008A5F6B" w:rsidRPr="0086243C" w:rsidRDefault="008A5F6B" w:rsidP="00140276">
            <w:p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b/>
                <w:bCs/>
                <w:sz w:val="27"/>
                <w:szCs w:val="27"/>
                <w:lang w:eastAsia="lt-LT"/>
              </w:rPr>
              <w:t>SVEIKATOS PRIEŽIŪROS ĮSTAIGŲ DARBO ORGANIZAVIMAS:</w:t>
            </w:r>
          </w:p>
        </w:tc>
      </w:tr>
      <w:tr w:rsidR="008A5F6B" w:rsidRPr="0086243C" w14:paraId="2969C879"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02C1C"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Sveikatos priežiūros specialistų, aukštųjų universitetinių ir neuniversitetinių mokyklų studentų, rezidentų ir infrastruktūros telkimas nepriklausomai nuo jų pavaldumo.</w:t>
            </w:r>
          </w:p>
          <w:p w14:paraId="3998ECD0"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Stacionarinių asmens sveikatos priežiūros paslaugų teikimas: veiklos perorganizavimas valdant pacientų srautus, infrastruktūrą bei materialinius ir žmogiškuosius išteklius. Planinių operacijų atidėjimas, išskyrus pagalbą ir sveikatos priežiūros paslaugas, kurių nesuteikus pacientui atsirastų poreikis būtinąjai medicinos pagalbai arba reikšmingai pablogėtų paciento būklė. Planinių hospitalizacijų dėl kitų diagnostinių ir gydomųjų paslaugų atidėjimas. Pacientų lankymo draudimas, išskyrus terminalinės būklės pacientų ir vaikų iki 14 metų lankymas, gydančio gydytojo leidimu. Medicininės reabilitacijos paslaugų teikimo ribojimas, išskyrus tuos atvejus, kurių nesuteikimas sąlygotų paciento neįgalumą.</w:t>
            </w:r>
          </w:p>
          <w:p w14:paraId="3AC1BBB5"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Ambulatorinių asmens sveikatos priežiūros paslaugų teikimas.</w:t>
            </w:r>
          </w:p>
          <w:p w14:paraId="354AE7EB"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Paslaugų teikimas nuotoliniu būdu: vaistų ir medicinos pagalbos priemonių išrašymas, konsultacijos, elektroninių nedarbingumo pažymėjimų išdavimas ir tęsimas, gydytojo-gydytojui konsultacijos, būtinųjų tyrimų paskyrimas, slaugytojo konsultacijos;  Planinių konsultacijų, diagnostinių, profilaktinių ir gydomųjų paslaugų atidėjimas, išskyrus pagalbą ir paslaugas, kurių nesuteikus pacientui atsirastų poreikis būtinąjai medicinos pagalbai arba reikšmingai pablogėtų paciento būklė; Paslaugų namuose teikimo ribojimas, išskyrus ambulatorinės slaugos ir paliatyvios pagalbos paslaugas namuose; Ambulatorinių medicininės reabilitacijos paslaugų atidėjimas; Profilaktinių patikrinimų ir prevencinių programų vykdymo atidėjimas; Planinių skiepijimų perorganizavimas, numatant pacientų srautų valdymą.</w:t>
            </w:r>
          </w:p>
          <w:p w14:paraId="15B0020F"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Odontologijos paslaugų teikimo atidėjimas, išskyrus būtinosios medicinos pagalbos užtikrinimą.</w:t>
            </w:r>
          </w:p>
          <w:p w14:paraId="1C4BAB34"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Vaistinių veiklos perorganizavimas siekiant išvengti tiesioginio asmenų kontakto.</w:t>
            </w:r>
          </w:p>
          <w:p w14:paraId="1DF3B4BF" w14:textId="77777777" w:rsidR="008A5F6B" w:rsidRPr="0086243C" w:rsidRDefault="008A5F6B" w:rsidP="00140276">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lastRenderedPageBreak/>
              <w:t>Visuomenės sveikata: visuomenės sveikatos stiprinimo, lėtinių neinfekcinių ligų prevencijos priemonių atidėjimas; Visuomenės sveikatos saugos kontrolės planinių patikrinimų atidėjimas; Kitų nebūtinų visuomenės sveikatos priemonių atidėjimas.</w:t>
            </w:r>
          </w:p>
        </w:tc>
      </w:tr>
    </w:tbl>
    <w:p w14:paraId="5FD28658" w14:textId="77777777" w:rsidR="00B91FE3" w:rsidRDefault="00B91FE3"/>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A5F6B" w:rsidRPr="0086243C" w14:paraId="605C7DB3"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C8F90" w14:textId="77777777" w:rsidR="008A5F6B" w:rsidRPr="0086243C" w:rsidRDefault="008A5F6B" w:rsidP="00140276">
            <w:p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b/>
                <w:bCs/>
                <w:sz w:val="27"/>
                <w:szCs w:val="27"/>
                <w:lang w:eastAsia="lt-LT"/>
              </w:rPr>
              <w:t>SOCIALINES PASLAUGAS TEIKIANČIŲ ĮSTAIGŲ DARBO ORGANIZAVIMAS:</w:t>
            </w:r>
          </w:p>
        </w:tc>
      </w:tr>
      <w:tr w:rsidR="008A5F6B" w:rsidRPr="0086243C" w14:paraId="19EE1D77" w14:textId="77777777" w:rsidTr="001402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4F1591" w14:textId="77777777" w:rsidR="008A5F6B" w:rsidRPr="0086243C" w:rsidRDefault="008A5F6B" w:rsidP="00140276">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Draudžiamas lankymas visuose stacionariose socialinių paslaugų įstaigose, šeimynose, grupinio ir bendruomeninio gyvenimo namuose.</w:t>
            </w:r>
          </w:p>
          <w:p w14:paraId="0FFB37D7" w14:textId="77777777" w:rsidR="008A5F6B" w:rsidRPr="0086243C" w:rsidRDefault="008A5F6B" w:rsidP="00140276">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Kitose socialinių paslaugų įstaigose, kontaktuoti su klientu leidžiama tik užtikrinant būtinąsias socialines paslaugas.</w:t>
            </w:r>
          </w:p>
          <w:p w14:paraId="3399F69E" w14:textId="77777777" w:rsidR="008A5F6B" w:rsidRPr="0086243C" w:rsidRDefault="008A5F6B" w:rsidP="00140276">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Visoms Lietuvoje veikiančioms religinėms bendruomenėms rekomenduojama neorganizuoti religinių apeigų, kurios reikalautų viešų susibūrimų.</w:t>
            </w:r>
          </w:p>
          <w:p w14:paraId="3496D820" w14:textId="77777777" w:rsidR="008A5F6B" w:rsidRPr="0086243C" w:rsidRDefault="008A5F6B" w:rsidP="00140276">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86243C">
              <w:rPr>
                <w:rFonts w:ascii="Times New Roman" w:eastAsia="Times New Roman" w:hAnsi="Times New Roman" w:cs="Times New Roman"/>
                <w:sz w:val="24"/>
                <w:szCs w:val="24"/>
                <w:lang w:eastAsia="lt-LT"/>
              </w:rPr>
              <w:t>Taip pat pavesta Valstybės lygio ekstremaliosios situacijos operacijų vadovui gavus atsakingos ministerijos siūlymą dėl būtinų karantino priemonių nustatymo, nustatyti konkrečias karantino režimo priemones.</w:t>
            </w:r>
          </w:p>
        </w:tc>
      </w:tr>
    </w:tbl>
    <w:p w14:paraId="5EED2FE7" w14:textId="4577DE6F" w:rsidR="008A5F6B" w:rsidRDefault="008A5F6B" w:rsidP="008A5F6B">
      <w:pPr>
        <w:spacing w:before="100" w:beforeAutospacing="1" w:after="100" w:afterAutospacing="1" w:line="240" w:lineRule="auto"/>
        <w:rPr>
          <w:rFonts w:ascii="Times New Roman" w:eastAsia="Times New Roman" w:hAnsi="Times New Roman" w:cs="Times New Roman"/>
          <w:sz w:val="24"/>
          <w:szCs w:val="24"/>
          <w:lang w:eastAsia="lt-LT"/>
        </w:rPr>
      </w:pPr>
      <w:r w:rsidRPr="008A5F6B">
        <w:t xml:space="preserve">Visas LRV </w:t>
      </w:r>
      <w:r w:rsidRPr="0086243C">
        <w:rPr>
          <w:rFonts w:ascii="Times New Roman" w:eastAsia="Times New Roman" w:hAnsi="Times New Roman" w:cs="Times New Roman"/>
          <w:sz w:val="24"/>
          <w:szCs w:val="24"/>
          <w:lang w:eastAsia="lt-LT"/>
        </w:rPr>
        <w:t xml:space="preserve">2020 kovo 14 d. </w:t>
      </w:r>
      <w:r w:rsidRPr="008A5F6B">
        <w:t>nutarimas „D</w:t>
      </w:r>
      <w:r w:rsidRPr="008A5F6B">
        <w:rPr>
          <w:rFonts w:ascii="Times New Roman" w:eastAsia="Times New Roman" w:hAnsi="Times New Roman" w:cs="Times New Roman"/>
          <w:sz w:val="24"/>
          <w:szCs w:val="24"/>
          <w:lang w:eastAsia="lt-LT"/>
        </w:rPr>
        <w:t>ėl karantino Lietuvos Respublikos teritorijoje paskelbimo</w:t>
      </w:r>
      <w:r w:rsidRPr="008A5F6B">
        <w:rPr>
          <w:rFonts w:ascii="Times New Roman" w:eastAsia="Times New Roman" w:hAnsi="Times New Roman" w:cs="Times New Roman"/>
          <w:caps/>
          <w:sz w:val="24"/>
          <w:szCs w:val="24"/>
          <w:lang w:eastAsia="lt-LT"/>
        </w:rPr>
        <w:t xml:space="preserve">“ </w:t>
      </w:r>
      <w:r w:rsidRPr="0086243C">
        <w:rPr>
          <w:rFonts w:ascii="Times New Roman" w:eastAsia="Times New Roman" w:hAnsi="Times New Roman" w:cs="Times New Roman"/>
          <w:sz w:val="24"/>
          <w:szCs w:val="24"/>
          <w:lang w:eastAsia="lt-LT"/>
        </w:rPr>
        <w:t>Nr. 207</w:t>
      </w:r>
      <w:r>
        <w:rPr>
          <w:rFonts w:ascii="Times New Roman" w:eastAsia="Times New Roman" w:hAnsi="Times New Roman" w:cs="Times New Roman"/>
          <w:sz w:val="24"/>
          <w:szCs w:val="24"/>
          <w:lang w:eastAsia="lt-LT"/>
        </w:rPr>
        <w:t xml:space="preserve"> čia: </w:t>
      </w:r>
      <w:hyperlink r:id="rId5" w:history="1">
        <w:r w:rsidRPr="00067F92">
          <w:rPr>
            <w:rStyle w:val="Hipersaitas"/>
            <w:rFonts w:ascii="Times New Roman" w:eastAsia="Times New Roman" w:hAnsi="Times New Roman" w:cs="Times New Roman"/>
            <w:sz w:val="24"/>
            <w:szCs w:val="24"/>
            <w:lang w:eastAsia="lt-LT"/>
          </w:rPr>
          <w:t>https://www.e-tar.lt/portal/lt/legalAct/73c0b060663111eabee4a336e7e6fdab</w:t>
        </w:r>
      </w:hyperlink>
      <w:r>
        <w:rPr>
          <w:rFonts w:ascii="Times New Roman" w:eastAsia="Times New Roman" w:hAnsi="Times New Roman" w:cs="Times New Roman"/>
          <w:sz w:val="24"/>
          <w:szCs w:val="24"/>
          <w:lang w:eastAsia="lt-LT"/>
        </w:rPr>
        <w:t xml:space="preserve"> </w:t>
      </w:r>
    </w:p>
    <w:p w14:paraId="72B0EBC1" w14:textId="53E53DC0" w:rsidR="001D4BED" w:rsidRDefault="008A5F6B">
      <w:r>
        <w:t>Radviliškio rajono savivaldybės informacija</w:t>
      </w:r>
    </w:p>
    <w:sectPr w:rsidR="001D4B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806"/>
    <w:multiLevelType w:val="multilevel"/>
    <w:tmpl w:val="4068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C022D"/>
    <w:multiLevelType w:val="multilevel"/>
    <w:tmpl w:val="33D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65D5F"/>
    <w:multiLevelType w:val="multilevel"/>
    <w:tmpl w:val="7DAC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F327B"/>
    <w:multiLevelType w:val="multilevel"/>
    <w:tmpl w:val="944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D3243"/>
    <w:multiLevelType w:val="multilevel"/>
    <w:tmpl w:val="FE2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53"/>
    <w:rsid w:val="001C23F4"/>
    <w:rsid w:val="001D4BED"/>
    <w:rsid w:val="00512E53"/>
    <w:rsid w:val="008A5F6B"/>
    <w:rsid w:val="00B91FE3"/>
    <w:rsid w:val="00CF69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8A4F"/>
  <w15:chartTrackingRefBased/>
  <w15:docId w15:val="{775AD262-429D-4C93-8ACB-1942C29B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5F6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A5F6B"/>
    <w:rPr>
      <w:color w:val="0563C1" w:themeColor="hyperlink"/>
      <w:u w:val="single"/>
    </w:rPr>
  </w:style>
  <w:style w:type="paragraph" w:styleId="prastasiniatinklio">
    <w:name w:val="Normal (Web)"/>
    <w:basedOn w:val="prastasis"/>
    <w:uiPriority w:val="99"/>
    <w:semiHidden/>
    <w:unhideWhenUsed/>
    <w:rsid w:val="008A5F6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A5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ar.lt/portal/lt/legalAct/73c0b060663111eabee4a336e7e6fd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4668</Words>
  <Characters>2662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Eligija</dc:creator>
  <cp:keywords/>
  <dc:description/>
  <cp:lastModifiedBy>Rpspc31k</cp:lastModifiedBy>
  <cp:revision>2</cp:revision>
  <dcterms:created xsi:type="dcterms:W3CDTF">2020-03-17T06:59:00Z</dcterms:created>
  <dcterms:modified xsi:type="dcterms:W3CDTF">2020-03-17T06:59:00Z</dcterms:modified>
</cp:coreProperties>
</file>